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036"/>
      </w:tblGrid>
      <w:tr w:rsidR="00836C4E" w:rsidRPr="00836C4E" w:rsidTr="00971F02">
        <w:tc>
          <w:tcPr>
            <w:tcW w:w="1951" w:type="dxa"/>
            <w:shd w:val="clear" w:color="auto" w:fill="auto"/>
          </w:tcPr>
          <w:p w:rsidR="00836C4E" w:rsidRDefault="00836C4E" w:rsidP="004A4456">
            <w:pPr>
              <w:pStyle w:val="3"/>
              <w:ind w:firstLine="0"/>
              <w:outlineLvl w:val="2"/>
            </w:pPr>
            <w:bookmarkStart w:id="0" w:name="_Toc400697917"/>
            <w:r>
              <w:rPr>
                <w:noProof/>
                <w:spacing w:val="30"/>
                <w:w w:val="120"/>
                <w:szCs w:val="24"/>
              </w:rPr>
              <w:drawing>
                <wp:inline distT="0" distB="0" distL="0" distR="0" wp14:anchorId="0CE4080A" wp14:editId="23151D95">
                  <wp:extent cx="1105231" cy="939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0239" cy="943415"/>
                          </a:xfrm>
                          <a:prstGeom prst="rect">
                            <a:avLst/>
                          </a:prstGeom>
                          <a:noFill/>
                          <a:ln>
                            <a:noFill/>
                          </a:ln>
                        </pic:spPr>
                      </pic:pic>
                    </a:graphicData>
                  </a:graphic>
                </wp:inline>
              </w:drawing>
            </w:r>
          </w:p>
          <w:p w:rsidR="00836C4E" w:rsidRPr="00836C4E" w:rsidRDefault="00836C4E" w:rsidP="00836C4E">
            <w:pPr>
              <w:pStyle w:val="a7"/>
              <w:jc w:val="center"/>
              <w:rPr>
                <w:rFonts w:ascii="Arial" w:hAnsi="Arial" w:cs="Arial"/>
              </w:rPr>
            </w:pPr>
            <w:r w:rsidRPr="00836C4E">
              <w:rPr>
                <w:rFonts w:ascii="Arial" w:hAnsi="Arial" w:cs="Arial"/>
              </w:rPr>
              <w:t>СОЦИАЛЬНЫЙ</w:t>
            </w:r>
          </w:p>
          <w:p w:rsidR="00836C4E" w:rsidRPr="00836C4E" w:rsidRDefault="00836C4E" w:rsidP="00836C4E">
            <w:pPr>
              <w:pStyle w:val="a7"/>
              <w:jc w:val="center"/>
            </w:pPr>
            <w:r w:rsidRPr="00836C4E">
              <w:rPr>
                <w:rFonts w:ascii="Arial" w:hAnsi="Arial" w:cs="Arial"/>
              </w:rPr>
              <w:t>ФОНД РОССИИ</w:t>
            </w:r>
          </w:p>
        </w:tc>
        <w:tc>
          <w:tcPr>
            <w:tcW w:w="8036" w:type="dxa"/>
          </w:tcPr>
          <w:p w:rsidR="00836C4E" w:rsidRDefault="00836C4E" w:rsidP="00836C4E">
            <w:pPr>
              <w:pStyle w:val="1"/>
              <w:spacing w:before="0"/>
              <w:jc w:val="center"/>
              <w:outlineLvl w:val="0"/>
              <w:rPr>
                <w:rFonts w:ascii="Arial" w:hAnsi="Arial"/>
                <w:spacing w:val="30"/>
                <w:w w:val="120"/>
                <w:sz w:val="24"/>
                <w:szCs w:val="24"/>
              </w:rPr>
            </w:pPr>
          </w:p>
          <w:p w:rsidR="00836C4E" w:rsidRDefault="00836C4E" w:rsidP="00836C4E">
            <w:pPr>
              <w:pStyle w:val="1"/>
              <w:spacing w:before="0"/>
              <w:jc w:val="center"/>
              <w:outlineLvl w:val="0"/>
              <w:rPr>
                <w:rFonts w:ascii="Arial" w:hAnsi="Arial"/>
                <w:spacing w:val="30"/>
                <w:w w:val="120"/>
                <w:sz w:val="24"/>
                <w:szCs w:val="24"/>
              </w:rPr>
            </w:pPr>
          </w:p>
          <w:p w:rsidR="00836C4E" w:rsidRDefault="00836C4E" w:rsidP="00836C4E">
            <w:pPr>
              <w:pStyle w:val="1"/>
              <w:spacing w:before="0"/>
              <w:jc w:val="center"/>
              <w:outlineLvl w:val="0"/>
              <w:rPr>
                <w:rFonts w:ascii="Arial" w:hAnsi="Arial"/>
                <w:spacing w:val="30"/>
                <w:w w:val="120"/>
                <w:sz w:val="24"/>
                <w:szCs w:val="24"/>
              </w:rPr>
            </w:pPr>
          </w:p>
          <w:p w:rsidR="00836C4E" w:rsidRPr="000367F9" w:rsidRDefault="00836C4E" w:rsidP="00836C4E">
            <w:pPr>
              <w:pStyle w:val="1"/>
              <w:spacing w:before="0"/>
              <w:jc w:val="center"/>
              <w:outlineLvl w:val="0"/>
              <w:rPr>
                <w:rFonts w:ascii="Arial" w:hAnsi="Arial"/>
                <w:spacing w:val="30"/>
                <w:w w:val="120"/>
                <w:sz w:val="24"/>
                <w:szCs w:val="24"/>
              </w:rPr>
            </w:pPr>
            <w:r>
              <w:rPr>
                <w:rFonts w:ascii="Arial" w:hAnsi="Arial"/>
                <w:spacing w:val="30"/>
                <w:w w:val="120"/>
                <w:sz w:val="24"/>
                <w:szCs w:val="24"/>
              </w:rPr>
              <w:t>Социаль</w:t>
            </w:r>
            <w:r w:rsidRPr="000367F9">
              <w:rPr>
                <w:rFonts w:ascii="Arial" w:hAnsi="Arial"/>
                <w:spacing w:val="30"/>
                <w:w w:val="120"/>
                <w:sz w:val="24"/>
                <w:szCs w:val="24"/>
              </w:rPr>
              <w:t>ный фонд Российской Федерации</w:t>
            </w:r>
          </w:p>
          <w:p w:rsidR="00836C4E" w:rsidRDefault="00836C4E" w:rsidP="00836C4E">
            <w:pPr>
              <w:pStyle w:val="1"/>
              <w:spacing w:before="0"/>
              <w:jc w:val="center"/>
              <w:outlineLvl w:val="0"/>
              <w:rPr>
                <w:rFonts w:ascii="Arial" w:hAnsi="Arial"/>
                <w:sz w:val="24"/>
                <w:szCs w:val="24"/>
              </w:rPr>
            </w:pPr>
            <w:r w:rsidRPr="000367F9">
              <w:rPr>
                <w:rFonts w:ascii="Arial" w:hAnsi="Arial"/>
                <w:sz w:val="24"/>
                <w:szCs w:val="24"/>
              </w:rPr>
              <w:t xml:space="preserve">       </w:t>
            </w:r>
            <w:r>
              <w:rPr>
                <w:rFonts w:ascii="Arial" w:hAnsi="Arial"/>
                <w:sz w:val="24"/>
                <w:szCs w:val="24"/>
              </w:rPr>
              <w:t>Отделение Социального фонда по ХМАО-Югре</w:t>
            </w:r>
          </w:p>
          <w:p w:rsidR="00836C4E" w:rsidRDefault="00836C4E" w:rsidP="00836C4E">
            <w:pPr>
              <w:pStyle w:val="1"/>
              <w:spacing w:before="0"/>
              <w:jc w:val="center"/>
              <w:outlineLvl w:val="0"/>
              <w:rPr>
                <w:rFonts w:ascii="Arial" w:hAnsi="Arial"/>
                <w:b w:val="0"/>
                <w:i/>
                <w:sz w:val="24"/>
                <w:szCs w:val="24"/>
              </w:rPr>
            </w:pPr>
            <w:r>
              <w:rPr>
                <w:rFonts w:ascii="Arial" w:hAnsi="Arial"/>
                <w:sz w:val="24"/>
                <w:szCs w:val="24"/>
              </w:rPr>
              <w:t>Клиентская служба (на правах отдела) в г.Белоярский</w:t>
            </w:r>
          </w:p>
          <w:p w:rsidR="00836C4E" w:rsidRPr="00836C4E" w:rsidRDefault="00836C4E" w:rsidP="004A4456">
            <w:pPr>
              <w:pStyle w:val="3"/>
              <w:ind w:firstLine="0"/>
              <w:outlineLvl w:val="2"/>
            </w:pPr>
          </w:p>
        </w:tc>
      </w:tr>
    </w:tbl>
    <w:p w:rsidR="00D655F7" w:rsidRPr="00836C4E" w:rsidRDefault="00D655F7" w:rsidP="004A4456">
      <w:pPr>
        <w:pStyle w:val="3"/>
      </w:pPr>
    </w:p>
    <w:p w:rsidR="00685F7C" w:rsidRPr="00685F7C" w:rsidRDefault="00D655F7" w:rsidP="00C52702">
      <w:pPr>
        <w:pStyle w:val="1"/>
        <w:spacing w:before="0"/>
        <w:rPr>
          <w:rFonts w:ascii="Times New Roman" w:eastAsia="Times New Roman" w:hAnsi="Times New Roman" w:cs="Times New Roman"/>
          <w:bCs w:val="0"/>
          <w:color w:val="000000"/>
        </w:rPr>
      </w:pPr>
      <w:r w:rsidRPr="000367F9">
        <w:rPr>
          <w:rFonts w:ascii="Arial" w:hAnsi="Arial"/>
          <w:spacing w:val="30"/>
          <w:w w:val="120"/>
          <w:sz w:val="24"/>
          <w:szCs w:val="24"/>
        </w:rPr>
        <w:t xml:space="preserve">       </w:t>
      </w:r>
      <w:bookmarkEnd w:id="0"/>
    </w:p>
    <w:p w:rsidR="00270A32" w:rsidRDefault="00270A32" w:rsidP="00270A32">
      <w:pPr>
        <w:jc w:val="center"/>
        <w:rPr>
          <w:rFonts w:ascii="Times New Roman" w:hAnsi="Times New Roman" w:cs="Times New Roman"/>
          <w:b/>
          <w:sz w:val="28"/>
          <w:szCs w:val="28"/>
        </w:rPr>
      </w:pPr>
      <w:r>
        <w:rPr>
          <w:rFonts w:ascii="Times New Roman" w:hAnsi="Times New Roman" w:cs="Times New Roman"/>
          <w:b/>
          <w:sz w:val="28"/>
          <w:szCs w:val="28"/>
        </w:rPr>
        <w:t xml:space="preserve">Более 14 тысяч </w:t>
      </w:r>
      <w:proofErr w:type="spellStart"/>
      <w:r>
        <w:rPr>
          <w:rFonts w:ascii="Times New Roman" w:hAnsi="Times New Roman" w:cs="Times New Roman"/>
          <w:b/>
          <w:sz w:val="28"/>
          <w:szCs w:val="28"/>
        </w:rPr>
        <w:t>югорчан</w:t>
      </w:r>
      <w:proofErr w:type="spellEnd"/>
      <w:r>
        <w:rPr>
          <w:rFonts w:ascii="Times New Roman" w:hAnsi="Times New Roman" w:cs="Times New Roman"/>
          <w:b/>
          <w:sz w:val="28"/>
          <w:szCs w:val="28"/>
        </w:rPr>
        <w:t xml:space="preserve"> получили компенсацию проезда на отдых</w:t>
      </w:r>
    </w:p>
    <w:p w:rsidR="00270A32" w:rsidRPr="00270A32" w:rsidRDefault="00270A32" w:rsidP="00270A32">
      <w:pPr>
        <w:ind w:firstLine="851"/>
        <w:jc w:val="both"/>
        <w:rPr>
          <w:rFonts w:ascii="Times New Roman" w:hAnsi="Times New Roman" w:cs="Times New Roman"/>
          <w:sz w:val="24"/>
          <w:szCs w:val="24"/>
        </w:rPr>
      </w:pPr>
    </w:p>
    <w:p w:rsidR="00270A32" w:rsidRPr="00270A32" w:rsidRDefault="00270A32" w:rsidP="00270A32">
      <w:pPr>
        <w:ind w:firstLine="851"/>
        <w:jc w:val="both"/>
        <w:rPr>
          <w:rFonts w:ascii="Times New Roman" w:hAnsi="Times New Roman" w:cs="Times New Roman"/>
          <w:sz w:val="26"/>
          <w:szCs w:val="26"/>
        </w:rPr>
      </w:pPr>
      <w:r w:rsidRPr="00270A32">
        <w:rPr>
          <w:rFonts w:ascii="Times New Roman" w:hAnsi="Times New Roman" w:cs="Times New Roman"/>
          <w:sz w:val="26"/>
          <w:szCs w:val="26"/>
        </w:rPr>
        <w:t xml:space="preserve">Отделение Социального фонда России по Ханты-Мансийскому автономному округу – Югре в этом году возместило стоимость проезда на отдых для 14 141 </w:t>
      </w:r>
      <w:proofErr w:type="spellStart"/>
      <w:r w:rsidRPr="00270A32">
        <w:rPr>
          <w:rFonts w:ascii="Times New Roman" w:hAnsi="Times New Roman" w:cs="Times New Roman"/>
          <w:sz w:val="26"/>
          <w:szCs w:val="26"/>
        </w:rPr>
        <w:t>югорских</w:t>
      </w:r>
      <w:proofErr w:type="spellEnd"/>
      <w:r w:rsidRPr="00270A32">
        <w:rPr>
          <w:rFonts w:ascii="Times New Roman" w:hAnsi="Times New Roman" w:cs="Times New Roman"/>
          <w:sz w:val="26"/>
          <w:szCs w:val="26"/>
        </w:rPr>
        <w:t xml:space="preserve"> пенсионеров.</w:t>
      </w:r>
    </w:p>
    <w:p w:rsidR="00270A32" w:rsidRPr="00270A32" w:rsidRDefault="00270A32" w:rsidP="00270A32">
      <w:pPr>
        <w:ind w:firstLine="851"/>
        <w:jc w:val="both"/>
        <w:rPr>
          <w:rFonts w:ascii="Times New Roman" w:hAnsi="Times New Roman" w:cs="Times New Roman"/>
          <w:sz w:val="26"/>
          <w:szCs w:val="26"/>
        </w:rPr>
      </w:pPr>
      <w:r w:rsidRPr="00270A32">
        <w:rPr>
          <w:rFonts w:ascii="Times New Roman" w:hAnsi="Times New Roman" w:cs="Times New Roman"/>
          <w:sz w:val="26"/>
          <w:szCs w:val="26"/>
        </w:rPr>
        <w:t xml:space="preserve">По действующим правилам, жители районов Крайнего Севера и приравненных к ним </w:t>
      </w:r>
      <w:proofErr w:type="gramStart"/>
      <w:r w:rsidRPr="00270A32">
        <w:rPr>
          <w:rFonts w:ascii="Times New Roman" w:hAnsi="Times New Roman" w:cs="Times New Roman"/>
          <w:sz w:val="26"/>
          <w:szCs w:val="26"/>
        </w:rPr>
        <w:t>местностях</w:t>
      </w:r>
      <w:proofErr w:type="gramEnd"/>
      <w:r w:rsidRPr="00270A32">
        <w:rPr>
          <w:rFonts w:ascii="Times New Roman" w:hAnsi="Times New Roman" w:cs="Times New Roman"/>
          <w:sz w:val="26"/>
          <w:szCs w:val="26"/>
        </w:rPr>
        <w:t xml:space="preserve"> после выхода на пенсию могут раз в два года компенсировать потраченные на дорогу средства к месту отдыха. Компенсация предоставляется только неработающим пенсионерам, но при этом за любой вид транспорта, будь то личный автомобиль, поезд, самолет, корабль или автобус. Льготой можно воспользоваться за передвижение по территории России.</w:t>
      </w:r>
    </w:p>
    <w:p w:rsidR="00270A32" w:rsidRPr="00270A32" w:rsidRDefault="00270A32" w:rsidP="00270A32">
      <w:pPr>
        <w:ind w:firstLine="851"/>
        <w:jc w:val="both"/>
        <w:rPr>
          <w:rFonts w:ascii="Times New Roman" w:hAnsi="Times New Roman" w:cs="Times New Roman"/>
          <w:sz w:val="26"/>
          <w:szCs w:val="26"/>
        </w:rPr>
      </w:pPr>
      <w:r w:rsidRPr="00270A32">
        <w:rPr>
          <w:rFonts w:ascii="Times New Roman" w:hAnsi="Times New Roman" w:cs="Times New Roman"/>
          <w:sz w:val="26"/>
          <w:szCs w:val="26"/>
        </w:rPr>
        <w:t>Пенсионеры-северяне вправе выбрать один из двух вариантов того, как будет предоставлена компенсация. Первый – заранее обратиться в Социальный фонд, где выдадут специальный талон для оформления бесплатного проездного билета. Второй – сначала купить билеты, а затем получить компенсацию. В отдельных случаях возможны оба варианта.</w:t>
      </w:r>
    </w:p>
    <w:p w:rsidR="00270A32" w:rsidRPr="00270A32" w:rsidRDefault="00270A32" w:rsidP="00270A32">
      <w:pPr>
        <w:ind w:firstLine="851"/>
        <w:jc w:val="both"/>
        <w:rPr>
          <w:rFonts w:ascii="Times New Roman" w:hAnsi="Times New Roman" w:cs="Times New Roman"/>
          <w:sz w:val="26"/>
          <w:szCs w:val="26"/>
        </w:rPr>
      </w:pPr>
      <w:r w:rsidRPr="00270A32">
        <w:rPr>
          <w:rFonts w:ascii="Times New Roman" w:hAnsi="Times New Roman" w:cs="Times New Roman"/>
          <w:sz w:val="26"/>
          <w:szCs w:val="26"/>
        </w:rPr>
        <w:t>Напомним, что с октября прошлого года заявление на компенсацию транспортных расходов</w:t>
      </w:r>
      <w:bookmarkStart w:id="1" w:name="_GoBack"/>
      <w:bookmarkEnd w:id="1"/>
      <w:r w:rsidRPr="00270A32">
        <w:rPr>
          <w:rFonts w:ascii="Times New Roman" w:hAnsi="Times New Roman" w:cs="Times New Roman"/>
          <w:sz w:val="26"/>
          <w:szCs w:val="26"/>
        </w:rPr>
        <w:t xml:space="preserve"> можно подать через портал </w:t>
      </w:r>
      <w:proofErr w:type="spellStart"/>
      <w:r w:rsidRPr="00270A32">
        <w:rPr>
          <w:rFonts w:ascii="Times New Roman" w:hAnsi="Times New Roman" w:cs="Times New Roman"/>
          <w:sz w:val="26"/>
          <w:szCs w:val="26"/>
        </w:rPr>
        <w:t>госуслуг</w:t>
      </w:r>
      <w:proofErr w:type="spellEnd"/>
      <w:r w:rsidRPr="00270A32">
        <w:rPr>
          <w:rFonts w:ascii="Times New Roman" w:hAnsi="Times New Roman" w:cs="Times New Roman"/>
          <w:sz w:val="26"/>
          <w:szCs w:val="26"/>
        </w:rPr>
        <w:t>, без визита в клиентскую службу Социального фонда или многофункциональный центр.</w:t>
      </w:r>
    </w:p>
    <w:p w:rsidR="00270A32" w:rsidRPr="00270A32" w:rsidRDefault="00270A32" w:rsidP="00270A32">
      <w:pPr>
        <w:ind w:firstLine="851"/>
        <w:jc w:val="both"/>
        <w:rPr>
          <w:rFonts w:ascii="Times New Roman" w:hAnsi="Times New Roman" w:cs="Times New Roman"/>
          <w:sz w:val="26"/>
          <w:szCs w:val="26"/>
        </w:rPr>
      </w:pPr>
    </w:p>
    <w:p w:rsidR="00270A32" w:rsidRPr="00270A32" w:rsidRDefault="00270A32" w:rsidP="00270A32">
      <w:pPr>
        <w:spacing w:after="0" w:line="240" w:lineRule="auto"/>
        <w:jc w:val="both"/>
        <w:rPr>
          <w:rFonts w:ascii="Times New Roman" w:hAnsi="Times New Roman" w:cs="Times New Roman"/>
          <w:sz w:val="26"/>
          <w:szCs w:val="26"/>
        </w:rPr>
      </w:pPr>
    </w:p>
    <w:p w:rsidR="00270A32" w:rsidRPr="00270A32" w:rsidRDefault="00270A32" w:rsidP="00270A32">
      <w:pPr>
        <w:spacing w:after="0" w:line="240" w:lineRule="auto"/>
        <w:jc w:val="both"/>
        <w:rPr>
          <w:rFonts w:ascii="Times New Roman" w:hAnsi="Times New Roman" w:cs="Times New Roman"/>
          <w:sz w:val="26"/>
          <w:szCs w:val="26"/>
        </w:rPr>
      </w:pPr>
    </w:p>
    <w:p w:rsidR="00270A32" w:rsidRPr="00270A32" w:rsidRDefault="00270A32" w:rsidP="00270A32">
      <w:pPr>
        <w:spacing w:after="0" w:line="240" w:lineRule="auto"/>
        <w:jc w:val="both"/>
        <w:rPr>
          <w:rFonts w:ascii="Times New Roman" w:hAnsi="Times New Roman" w:cs="Times New Roman"/>
          <w:sz w:val="26"/>
          <w:szCs w:val="26"/>
        </w:rPr>
      </w:pPr>
    </w:p>
    <w:p w:rsidR="00270A32" w:rsidRPr="00270A32" w:rsidRDefault="00270A32" w:rsidP="00270A32">
      <w:pPr>
        <w:spacing w:after="0" w:line="240" w:lineRule="auto"/>
        <w:jc w:val="both"/>
        <w:rPr>
          <w:rFonts w:ascii="Times New Roman" w:hAnsi="Times New Roman" w:cs="Times New Roman"/>
          <w:sz w:val="26"/>
          <w:szCs w:val="26"/>
        </w:rPr>
      </w:pPr>
    </w:p>
    <w:p w:rsidR="00270A32" w:rsidRPr="00270A32" w:rsidRDefault="00270A32" w:rsidP="00270A32">
      <w:pPr>
        <w:spacing w:after="0" w:line="240" w:lineRule="auto"/>
        <w:jc w:val="both"/>
        <w:rPr>
          <w:rFonts w:ascii="Times New Roman" w:hAnsi="Times New Roman" w:cs="Times New Roman"/>
          <w:sz w:val="26"/>
          <w:szCs w:val="26"/>
        </w:rPr>
      </w:pPr>
    </w:p>
    <w:p w:rsidR="00270A32" w:rsidRPr="00270A32" w:rsidRDefault="00270A32" w:rsidP="00270A32">
      <w:pPr>
        <w:spacing w:after="0" w:line="240" w:lineRule="auto"/>
        <w:jc w:val="both"/>
        <w:rPr>
          <w:rFonts w:ascii="Times New Roman" w:hAnsi="Times New Roman" w:cs="Times New Roman"/>
          <w:sz w:val="26"/>
          <w:szCs w:val="26"/>
        </w:rPr>
      </w:pPr>
    </w:p>
    <w:p w:rsidR="00270A32" w:rsidRPr="00270A32" w:rsidRDefault="00270A32" w:rsidP="00270A32">
      <w:pPr>
        <w:spacing w:after="0" w:line="240" w:lineRule="auto"/>
        <w:jc w:val="both"/>
        <w:rPr>
          <w:rFonts w:ascii="Times New Roman" w:hAnsi="Times New Roman" w:cs="Times New Roman"/>
          <w:sz w:val="26"/>
          <w:szCs w:val="26"/>
        </w:rPr>
      </w:pPr>
    </w:p>
    <w:p w:rsidR="00270A32" w:rsidRPr="00270A32" w:rsidRDefault="00270A32" w:rsidP="00270A32">
      <w:pPr>
        <w:spacing w:after="0" w:line="240" w:lineRule="auto"/>
        <w:jc w:val="both"/>
        <w:rPr>
          <w:rFonts w:ascii="Times New Roman" w:hAnsi="Times New Roman" w:cs="Times New Roman"/>
          <w:sz w:val="26"/>
          <w:szCs w:val="26"/>
        </w:rPr>
      </w:pPr>
    </w:p>
    <w:p w:rsidR="00270A32" w:rsidRPr="00270A32" w:rsidRDefault="00270A32" w:rsidP="00270A32">
      <w:pPr>
        <w:spacing w:after="0" w:line="240" w:lineRule="auto"/>
        <w:jc w:val="both"/>
        <w:rPr>
          <w:rFonts w:ascii="Times New Roman" w:hAnsi="Times New Roman" w:cs="Times New Roman"/>
          <w:sz w:val="26"/>
          <w:szCs w:val="26"/>
        </w:rPr>
      </w:pPr>
    </w:p>
    <w:p w:rsidR="00270A32" w:rsidRPr="00270A32" w:rsidRDefault="00270A32" w:rsidP="00270A32">
      <w:pPr>
        <w:spacing w:after="0" w:line="240" w:lineRule="auto"/>
        <w:jc w:val="both"/>
        <w:rPr>
          <w:rFonts w:ascii="Times New Roman" w:hAnsi="Times New Roman" w:cs="Times New Roman"/>
          <w:sz w:val="26"/>
          <w:szCs w:val="26"/>
        </w:rPr>
      </w:pPr>
    </w:p>
    <w:p w:rsidR="00270A32" w:rsidRPr="00270A32" w:rsidRDefault="00270A32" w:rsidP="00270A32">
      <w:pPr>
        <w:spacing w:after="0" w:line="240" w:lineRule="auto"/>
        <w:jc w:val="both"/>
        <w:rPr>
          <w:rFonts w:ascii="Times New Roman" w:hAnsi="Times New Roman" w:cs="Times New Roman"/>
          <w:sz w:val="26"/>
          <w:szCs w:val="26"/>
        </w:rPr>
      </w:pPr>
    </w:p>
    <w:p w:rsidR="00270A32" w:rsidRPr="00270A32" w:rsidRDefault="00270A32" w:rsidP="00270A32">
      <w:pPr>
        <w:spacing w:after="0" w:line="240" w:lineRule="auto"/>
        <w:jc w:val="both"/>
        <w:rPr>
          <w:rFonts w:ascii="Times New Roman" w:hAnsi="Times New Roman" w:cs="Times New Roman"/>
          <w:sz w:val="26"/>
          <w:szCs w:val="26"/>
        </w:rPr>
      </w:pPr>
      <w:r w:rsidRPr="00270A32">
        <w:rPr>
          <w:rFonts w:ascii="Times New Roman" w:hAnsi="Times New Roman" w:cs="Times New Roman"/>
          <w:sz w:val="26"/>
          <w:szCs w:val="26"/>
        </w:rPr>
        <w:t xml:space="preserve">Информация предоставлена Пресс-службой ОСФР по ХМАО-Югре </w:t>
      </w:r>
    </w:p>
    <w:p w:rsidR="00270A32" w:rsidRPr="00270A32" w:rsidRDefault="00270A32" w:rsidP="00270A32">
      <w:pPr>
        <w:spacing w:after="0" w:line="240" w:lineRule="auto"/>
        <w:jc w:val="both"/>
        <w:rPr>
          <w:rFonts w:ascii="Times New Roman" w:hAnsi="Times New Roman" w:cs="Times New Roman"/>
          <w:sz w:val="26"/>
          <w:szCs w:val="26"/>
        </w:rPr>
      </w:pPr>
      <w:r w:rsidRPr="00270A32">
        <w:rPr>
          <w:rFonts w:ascii="Times New Roman" w:hAnsi="Times New Roman" w:cs="Times New Roman"/>
          <w:sz w:val="26"/>
          <w:szCs w:val="26"/>
        </w:rPr>
        <w:t xml:space="preserve">тел. 8(3467) 371 – 941 </w:t>
      </w:r>
    </w:p>
    <w:p w:rsidR="00270A32" w:rsidRPr="00270A32" w:rsidRDefault="00270A32" w:rsidP="00270A32">
      <w:pPr>
        <w:spacing w:after="0" w:line="240" w:lineRule="auto"/>
        <w:jc w:val="both"/>
        <w:rPr>
          <w:rFonts w:ascii="Times New Roman" w:hAnsi="Times New Roman" w:cs="Times New Roman"/>
          <w:sz w:val="26"/>
          <w:szCs w:val="26"/>
        </w:rPr>
      </w:pPr>
      <w:r w:rsidRPr="00270A32">
        <w:rPr>
          <w:rFonts w:ascii="Times New Roman" w:hAnsi="Times New Roman" w:cs="Times New Roman"/>
          <w:sz w:val="26"/>
          <w:szCs w:val="26"/>
        </w:rPr>
        <w:t>e-</w:t>
      </w:r>
      <w:proofErr w:type="spellStart"/>
      <w:r w:rsidRPr="00270A32">
        <w:rPr>
          <w:rFonts w:ascii="Times New Roman" w:hAnsi="Times New Roman" w:cs="Times New Roman"/>
          <w:sz w:val="26"/>
          <w:szCs w:val="26"/>
        </w:rPr>
        <w:t>mail</w:t>
      </w:r>
      <w:proofErr w:type="spellEnd"/>
      <w:r w:rsidRPr="00270A32">
        <w:rPr>
          <w:rFonts w:ascii="Times New Roman" w:hAnsi="Times New Roman" w:cs="Times New Roman"/>
          <w:sz w:val="26"/>
          <w:szCs w:val="26"/>
        </w:rPr>
        <w:t>: 2204@027.pfr.ru</w:t>
      </w:r>
    </w:p>
    <w:p w:rsidR="007E7314" w:rsidRPr="00C52702" w:rsidRDefault="007E7314" w:rsidP="00A82BCF">
      <w:pPr>
        <w:pStyle w:val="p1"/>
        <w:jc w:val="center"/>
        <w:rPr>
          <w:rFonts w:ascii="Times New Roman" w:eastAsia="Times New Roman" w:hAnsi="Times New Roman"/>
          <w:color w:val="000000"/>
        </w:rPr>
      </w:pPr>
    </w:p>
    <w:sectPr w:rsidR="007E7314" w:rsidRPr="00C52702" w:rsidSect="00836C4E">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C1FF1"/>
    <w:multiLevelType w:val="hybridMultilevel"/>
    <w:tmpl w:val="221279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2266B71"/>
    <w:multiLevelType w:val="hybridMultilevel"/>
    <w:tmpl w:val="4D2AD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A4456"/>
    <w:rsid w:val="000333EC"/>
    <w:rsid w:val="000469E4"/>
    <w:rsid w:val="00143E01"/>
    <w:rsid w:val="00167696"/>
    <w:rsid w:val="001F66F9"/>
    <w:rsid w:val="00270A32"/>
    <w:rsid w:val="002D5BE0"/>
    <w:rsid w:val="0030052C"/>
    <w:rsid w:val="0033014D"/>
    <w:rsid w:val="00386122"/>
    <w:rsid w:val="003E0B94"/>
    <w:rsid w:val="003E5953"/>
    <w:rsid w:val="00404A9F"/>
    <w:rsid w:val="0041240E"/>
    <w:rsid w:val="004754A5"/>
    <w:rsid w:val="004811A1"/>
    <w:rsid w:val="0048734E"/>
    <w:rsid w:val="004A4456"/>
    <w:rsid w:val="004B03D6"/>
    <w:rsid w:val="004C1518"/>
    <w:rsid w:val="004F1641"/>
    <w:rsid w:val="004F1783"/>
    <w:rsid w:val="004F631A"/>
    <w:rsid w:val="00510F17"/>
    <w:rsid w:val="00586923"/>
    <w:rsid w:val="005C4A01"/>
    <w:rsid w:val="00685F7C"/>
    <w:rsid w:val="007139DC"/>
    <w:rsid w:val="007436F8"/>
    <w:rsid w:val="007D6A36"/>
    <w:rsid w:val="007E7314"/>
    <w:rsid w:val="00807F09"/>
    <w:rsid w:val="00836C4E"/>
    <w:rsid w:val="0085417A"/>
    <w:rsid w:val="00887728"/>
    <w:rsid w:val="008903FD"/>
    <w:rsid w:val="0089659E"/>
    <w:rsid w:val="008B58A9"/>
    <w:rsid w:val="008E5FA1"/>
    <w:rsid w:val="00933DB7"/>
    <w:rsid w:val="00971F02"/>
    <w:rsid w:val="009D0479"/>
    <w:rsid w:val="009D587C"/>
    <w:rsid w:val="009E15B2"/>
    <w:rsid w:val="009F31DD"/>
    <w:rsid w:val="00A2302D"/>
    <w:rsid w:val="00A24B40"/>
    <w:rsid w:val="00A64199"/>
    <w:rsid w:val="00A779FB"/>
    <w:rsid w:val="00A82BCF"/>
    <w:rsid w:val="00B017A4"/>
    <w:rsid w:val="00B92084"/>
    <w:rsid w:val="00B95E92"/>
    <w:rsid w:val="00BD7C9F"/>
    <w:rsid w:val="00C52702"/>
    <w:rsid w:val="00CA7C16"/>
    <w:rsid w:val="00D652B4"/>
    <w:rsid w:val="00D655F7"/>
    <w:rsid w:val="00D810EC"/>
    <w:rsid w:val="00DA37DF"/>
    <w:rsid w:val="00DD0667"/>
    <w:rsid w:val="00E06F4F"/>
    <w:rsid w:val="00E74E9C"/>
    <w:rsid w:val="00E827D2"/>
    <w:rsid w:val="00E82AF7"/>
    <w:rsid w:val="00ED7760"/>
    <w:rsid w:val="00EF2C30"/>
    <w:rsid w:val="00F31ABA"/>
    <w:rsid w:val="00F4528D"/>
    <w:rsid w:val="00FE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2C"/>
  </w:style>
  <w:style w:type="paragraph" w:styleId="1">
    <w:name w:val="heading 1"/>
    <w:basedOn w:val="a"/>
    <w:next w:val="a"/>
    <w:link w:val="10"/>
    <w:uiPriority w:val="9"/>
    <w:qFormat/>
    <w:rsid w:val="00D65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A4456"/>
    <w:pPr>
      <w:keepNext/>
      <w:keepLines/>
      <w:spacing w:after="120" w:line="240" w:lineRule="auto"/>
      <w:ind w:firstLine="709"/>
      <w:jc w:val="both"/>
      <w:outlineLvl w:val="2"/>
    </w:pPr>
    <w:rPr>
      <w:rFonts w:ascii="Arial" w:eastAsia="Times New Roman" w:hAnsi="Arial" w:cs="Arial"/>
      <w:bCs/>
      <w:i/>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4456"/>
    <w:rPr>
      <w:rFonts w:ascii="Arial" w:eastAsia="Times New Roman" w:hAnsi="Arial" w:cs="Arial"/>
      <w:bCs/>
      <w:i/>
      <w:sz w:val="24"/>
      <w:szCs w:val="26"/>
      <w:lang w:eastAsia="ru-RU"/>
    </w:rPr>
  </w:style>
  <w:style w:type="character" w:customStyle="1" w:styleId="a3">
    <w:name w:val="Текст документа Знак"/>
    <w:link w:val="a4"/>
    <w:semiHidden/>
    <w:locked/>
    <w:rsid w:val="004A4456"/>
    <w:rPr>
      <w:rFonts w:ascii="Times New Roman" w:eastAsia="Verdana" w:hAnsi="Times New Roman" w:cs="Times New Roman"/>
      <w:color w:val="000000"/>
      <w:sz w:val="24"/>
      <w:szCs w:val="28"/>
      <w:lang w:eastAsia="ru-RU"/>
    </w:rPr>
  </w:style>
  <w:style w:type="paragraph" w:customStyle="1" w:styleId="a4">
    <w:name w:val="Текст документа"/>
    <w:basedOn w:val="a5"/>
    <w:link w:val="a3"/>
    <w:autoRedefine/>
    <w:semiHidden/>
    <w:rsid w:val="004A4456"/>
    <w:pPr>
      <w:spacing w:before="100" w:beforeAutospacing="1" w:after="100" w:afterAutospacing="1" w:line="240" w:lineRule="auto"/>
      <w:ind w:left="-52" w:firstLine="36"/>
      <w:jc w:val="both"/>
    </w:pPr>
    <w:rPr>
      <w:rFonts w:eastAsia="Verdana"/>
      <w:color w:val="000000"/>
      <w:szCs w:val="28"/>
      <w:lang w:eastAsia="ru-RU"/>
    </w:rPr>
  </w:style>
  <w:style w:type="paragraph" w:styleId="a5">
    <w:name w:val="Normal (Web)"/>
    <w:basedOn w:val="a"/>
    <w:unhideWhenUsed/>
    <w:rsid w:val="004A4456"/>
    <w:rPr>
      <w:rFonts w:ascii="Times New Roman" w:hAnsi="Times New Roman" w:cs="Times New Roman"/>
      <w:sz w:val="24"/>
      <w:szCs w:val="24"/>
    </w:rPr>
  </w:style>
  <w:style w:type="character" w:customStyle="1" w:styleId="10">
    <w:name w:val="Заголовок 1 Знак"/>
    <w:basedOn w:val="a0"/>
    <w:link w:val="1"/>
    <w:uiPriority w:val="9"/>
    <w:rsid w:val="00D655F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basedOn w:val="a0"/>
    <w:uiPriority w:val="99"/>
    <w:rsid w:val="00A64199"/>
    <w:rPr>
      <w:color w:val="106BBE"/>
    </w:rPr>
  </w:style>
  <w:style w:type="paragraph" w:styleId="a7">
    <w:name w:val="No Spacing"/>
    <w:uiPriority w:val="1"/>
    <w:qFormat/>
    <w:rsid w:val="00B017A4"/>
    <w:pPr>
      <w:spacing w:after="0" w:line="240" w:lineRule="auto"/>
    </w:pPr>
    <w:rPr>
      <w:rFonts w:eastAsiaTheme="minorEastAsia"/>
      <w:lang w:eastAsia="ru-RU"/>
    </w:rPr>
  </w:style>
  <w:style w:type="character" w:styleId="a8">
    <w:name w:val="Hyperlink"/>
    <w:basedOn w:val="a0"/>
    <w:uiPriority w:val="99"/>
    <w:unhideWhenUsed/>
    <w:rsid w:val="008B58A9"/>
    <w:rPr>
      <w:color w:val="0000FF" w:themeColor="hyperlink"/>
      <w:u w:val="single"/>
    </w:rPr>
  </w:style>
  <w:style w:type="paragraph" w:styleId="a9">
    <w:name w:val="Balloon Text"/>
    <w:basedOn w:val="a"/>
    <w:link w:val="aa"/>
    <w:uiPriority w:val="99"/>
    <w:semiHidden/>
    <w:unhideWhenUsed/>
    <w:rsid w:val="00836C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6C4E"/>
    <w:rPr>
      <w:rFonts w:ascii="Tahoma" w:hAnsi="Tahoma" w:cs="Tahoma"/>
      <w:sz w:val="16"/>
      <w:szCs w:val="16"/>
    </w:rPr>
  </w:style>
  <w:style w:type="table" w:styleId="ab">
    <w:name w:val="Table Grid"/>
    <w:basedOn w:val="a1"/>
    <w:uiPriority w:val="59"/>
    <w:rsid w:val="00836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41240E"/>
    <w:pPr>
      <w:spacing w:after="0" w:line="240" w:lineRule="auto"/>
    </w:pPr>
    <w:rPr>
      <w:rFonts w:ascii="Helvetica" w:eastAsiaTheme="minorEastAsia" w:hAnsi="Helvetica" w:cs="Times New Roman"/>
      <w:sz w:val="18"/>
      <w:szCs w:val="18"/>
      <w:lang w:eastAsia="ru-RU"/>
    </w:rPr>
  </w:style>
  <w:style w:type="character" w:customStyle="1" w:styleId="s1">
    <w:name w:val="s1"/>
    <w:basedOn w:val="a0"/>
    <w:rsid w:val="0041240E"/>
    <w:rPr>
      <w:rFonts w:ascii="Helvetica" w:hAnsi="Helvetica" w:hint="default"/>
      <w:b w:val="0"/>
      <w:bCs w:val="0"/>
      <w:i w:val="0"/>
      <w:iCs w:val="0"/>
      <w:sz w:val="18"/>
      <w:szCs w:val="18"/>
    </w:rPr>
  </w:style>
  <w:style w:type="paragraph" w:customStyle="1" w:styleId="li1">
    <w:name w:val="li1"/>
    <w:basedOn w:val="a"/>
    <w:rsid w:val="0041240E"/>
    <w:pPr>
      <w:spacing w:after="0" w:line="240" w:lineRule="auto"/>
    </w:pPr>
    <w:rPr>
      <w:rFonts w:ascii="Helvetica" w:eastAsiaTheme="minorEastAsia" w:hAnsi="Helvetica"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31">
      <w:bodyDiv w:val="1"/>
      <w:marLeft w:val="0"/>
      <w:marRight w:val="0"/>
      <w:marTop w:val="0"/>
      <w:marBottom w:val="0"/>
      <w:divBdr>
        <w:top w:val="none" w:sz="0" w:space="0" w:color="auto"/>
        <w:left w:val="none" w:sz="0" w:space="0" w:color="auto"/>
        <w:bottom w:val="none" w:sz="0" w:space="0" w:color="auto"/>
        <w:right w:val="none" w:sz="0" w:space="0" w:color="auto"/>
      </w:divBdr>
    </w:div>
    <w:div w:id="1524593588">
      <w:bodyDiv w:val="1"/>
      <w:marLeft w:val="0"/>
      <w:marRight w:val="0"/>
      <w:marTop w:val="0"/>
      <w:marBottom w:val="0"/>
      <w:divBdr>
        <w:top w:val="none" w:sz="0" w:space="0" w:color="auto"/>
        <w:left w:val="none" w:sz="0" w:space="0" w:color="auto"/>
        <w:bottom w:val="none" w:sz="0" w:space="0" w:color="auto"/>
        <w:right w:val="none" w:sz="0" w:space="0" w:color="auto"/>
      </w:divBdr>
    </w:div>
    <w:div w:id="21459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Upfr</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Буклова Татьяна Валерьевна</cp:lastModifiedBy>
  <cp:revision>40</cp:revision>
  <cp:lastPrinted>2023-01-31T11:33:00Z</cp:lastPrinted>
  <dcterms:created xsi:type="dcterms:W3CDTF">2014-10-17T06:11:00Z</dcterms:created>
  <dcterms:modified xsi:type="dcterms:W3CDTF">2023-08-14T05:11:00Z</dcterms:modified>
</cp:coreProperties>
</file>